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23DCA" w:rsidRPr="0052607F" w:rsidRDefault="007D4293" w:rsidP="0052607F">
      <w:pPr>
        <w:snapToGrid w:val="0"/>
        <w:spacing w:line="360" w:lineRule="auto"/>
        <w:contextualSpacing/>
        <w:jc w:val="center"/>
        <w:rPr>
          <w:rFonts w:ascii="Times New Roman" w:eastAsia="Songti SC" w:hAnsi="Times New Roman" w:cs="Times New Roman"/>
          <w:sz w:val="32"/>
          <w:szCs w:val="32"/>
          <w:lang w:eastAsia="zh-CN"/>
        </w:rPr>
      </w:pPr>
      <w:r w:rsidRPr="0052607F">
        <w:rPr>
          <w:rFonts w:ascii="Times New Roman" w:eastAsia="Songti SC" w:hAnsi="Times New Roman" w:cs="Times New Roman"/>
          <w:sz w:val="32"/>
          <w:szCs w:val="32"/>
          <w:lang w:eastAsia="zh-CN"/>
        </w:rPr>
        <w:t>Chang Shana Design Award in 2021</w:t>
      </w:r>
    </w:p>
    <w:p w:rsidR="007D4293" w:rsidRPr="0052607F" w:rsidRDefault="007D4293" w:rsidP="0052607F">
      <w:pPr>
        <w:snapToGrid w:val="0"/>
        <w:spacing w:line="360" w:lineRule="auto"/>
        <w:contextualSpacing/>
        <w:jc w:val="center"/>
        <w:rPr>
          <w:rFonts w:ascii="Times New Roman" w:eastAsia="Songti SC" w:hAnsi="Times New Roman" w:cs="Times New Roman"/>
          <w:sz w:val="32"/>
          <w:szCs w:val="32"/>
          <w:lang w:eastAsia="zh-CN"/>
        </w:rPr>
      </w:pPr>
      <w:r w:rsidRPr="0052607F">
        <w:rPr>
          <w:rFonts w:ascii="Times New Roman" w:eastAsia="Songti SC" w:hAnsi="Times New Roman" w:cs="Times New Roman"/>
          <w:sz w:val="32"/>
          <w:szCs w:val="32"/>
          <w:lang w:eastAsia="zh-CN"/>
        </w:rPr>
        <w:t>Working rules of the review committee</w:t>
      </w:r>
    </w:p>
    <w:p w:rsidR="005955AA" w:rsidRPr="0052607F" w:rsidRDefault="005955AA" w:rsidP="005955AA">
      <w:pPr>
        <w:snapToGrid w:val="0"/>
        <w:contextualSpacing/>
        <w:jc w:val="center"/>
        <w:rPr>
          <w:rFonts w:ascii="Times New Roman" w:eastAsia="Songti SC" w:hAnsi="Times New Roman" w:cs="Times New Roman"/>
          <w:sz w:val="32"/>
          <w:szCs w:val="32"/>
          <w:lang w:eastAsia="zh-CN"/>
        </w:rPr>
      </w:pPr>
    </w:p>
    <w:p w:rsidR="007D4293" w:rsidRPr="0052607F" w:rsidRDefault="007D4293" w:rsidP="004B4600">
      <w:pPr>
        <w:pStyle w:val="a3"/>
        <w:numPr>
          <w:ilvl w:val="0"/>
          <w:numId w:val="3"/>
        </w:numPr>
        <w:snapToGrid w:val="0"/>
        <w:ind w:leftChars="0"/>
        <w:contextualSpacing/>
        <w:rPr>
          <w:rFonts w:ascii="Times New Roman" w:eastAsia="Songti SC" w:hAnsi="Times New Roman" w:cs="Times New Roman"/>
          <w:sz w:val="28"/>
          <w:szCs w:val="28"/>
          <w:lang w:eastAsia="zh-CN"/>
        </w:rPr>
      </w:pPr>
      <w:r w:rsidRPr="0052607F">
        <w:rPr>
          <w:rFonts w:ascii="Times New Roman" w:eastAsia="Songti SC" w:hAnsi="Times New Roman" w:cs="Times New Roman"/>
          <w:sz w:val="28"/>
          <w:szCs w:val="28"/>
          <w:lang w:eastAsia="zh-CN"/>
        </w:rPr>
        <w:t>The Chang Shana Design Award Jury Committee (hereinafter referred to as the jury) is the only authoritative organization that can review the works of Chang Shana Design Award.</w:t>
      </w:r>
    </w:p>
    <w:p w:rsidR="007D4293" w:rsidRPr="0052607F" w:rsidRDefault="007D4293" w:rsidP="004B4600">
      <w:pPr>
        <w:pStyle w:val="a3"/>
        <w:numPr>
          <w:ilvl w:val="0"/>
          <w:numId w:val="3"/>
        </w:numPr>
        <w:snapToGrid w:val="0"/>
        <w:ind w:leftChars="0"/>
        <w:contextualSpacing/>
        <w:rPr>
          <w:rFonts w:ascii="Times New Roman" w:eastAsia="Songti SC" w:hAnsi="Times New Roman" w:cs="Times New Roman"/>
          <w:sz w:val="28"/>
          <w:szCs w:val="28"/>
          <w:lang w:eastAsia="zh-CN"/>
        </w:rPr>
      </w:pPr>
      <w:r w:rsidRPr="0052607F">
        <w:rPr>
          <w:rFonts w:ascii="Times New Roman" w:eastAsia="Songti SC" w:hAnsi="Times New Roman" w:cs="Times New Roman"/>
          <w:sz w:val="28"/>
          <w:szCs w:val="28"/>
          <w:lang w:eastAsia="zh-CN"/>
        </w:rPr>
        <w:t>The members of the judging committee should jointly abide by the principles of integrity, fairness and justice, and ensure that there are equal rights of participation for each piece of work. The members of the jury who accept the invitation are deemed to have read the working rules and strictly abide by them.</w:t>
      </w:r>
    </w:p>
    <w:p w:rsidR="007D4293" w:rsidRPr="0052607F" w:rsidRDefault="007D4293" w:rsidP="004B4600">
      <w:pPr>
        <w:pStyle w:val="a3"/>
        <w:numPr>
          <w:ilvl w:val="0"/>
          <w:numId w:val="3"/>
        </w:numPr>
        <w:snapToGrid w:val="0"/>
        <w:ind w:leftChars="0"/>
        <w:contextualSpacing/>
        <w:rPr>
          <w:rFonts w:ascii="Times New Roman" w:eastAsia="Songti SC" w:hAnsi="Times New Roman" w:cs="Times New Roman"/>
          <w:sz w:val="28"/>
          <w:szCs w:val="28"/>
          <w:lang w:eastAsia="zh-CN"/>
        </w:rPr>
      </w:pPr>
      <w:r w:rsidRPr="0052607F">
        <w:rPr>
          <w:rFonts w:ascii="Times New Roman" w:eastAsia="Songti SC" w:hAnsi="Times New Roman" w:cs="Times New Roman"/>
          <w:sz w:val="28"/>
          <w:szCs w:val="28"/>
          <w:lang w:eastAsia="zh-CN"/>
        </w:rPr>
        <w:t xml:space="preserve">The members of the review committee shall jointly abide by the principle of confidentiality, and shall not disclose the review process and personnel, other relevant details or </w:t>
      </w:r>
      <w:r w:rsidR="0052607F">
        <w:rPr>
          <w:rFonts w:ascii="Times New Roman" w:eastAsia="Songti SC" w:hAnsi="Times New Roman" w:cs="Times New Roman"/>
          <w:sz w:val="28"/>
          <w:szCs w:val="28"/>
          <w:lang w:eastAsia="zh-CN"/>
        </w:rPr>
        <w:t>release</w:t>
      </w:r>
      <w:r w:rsidR="0052607F" w:rsidRPr="0052607F">
        <w:rPr>
          <w:rFonts w:ascii="Times New Roman" w:eastAsia="Songti SC" w:hAnsi="Times New Roman" w:cs="Times New Roman"/>
          <w:sz w:val="28"/>
          <w:szCs w:val="28"/>
          <w:lang w:eastAsia="zh-CN"/>
        </w:rPr>
        <w:t xml:space="preserve"> </w:t>
      </w:r>
      <w:r w:rsidRPr="0052607F">
        <w:rPr>
          <w:rFonts w:ascii="Times New Roman" w:eastAsia="Songti SC" w:hAnsi="Times New Roman" w:cs="Times New Roman"/>
          <w:sz w:val="28"/>
          <w:szCs w:val="28"/>
          <w:lang w:eastAsia="zh-CN"/>
        </w:rPr>
        <w:t>any information in advance.</w:t>
      </w:r>
    </w:p>
    <w:p w:rsidR="004B4600" w:rsidRPr="0052607F" w:rsidRDefault="007D4293" w:rsidP="004B4600">
      <w:pPr>
        <w:pStyle w:val="a3"/>
        <w:numPr>
          <w:ilvl w:val="0"/>
          <w:numId w:val="3"/>
        </w:numPr>
        <w:snapToGrid w:val="0"/>
        <w:ind w:leftChars="0"/>
        <w:contextualSpacing/>
        <w:rPr>
          <w:rFonts w:ascii="Times New Roman" w:eastAsia="Songti SC" w:hAnsi="Times New Roman" w:cs="Times New Roman"/>
          <w:sz w:val="28"/>
          <w:szCs w:val="28"/>
          <w:lang w:eastAsia="zh-CN"/>
        </w:rPr>
      </w:pPr>
      <w:r w:rsidRPr="0052607F">
        <w:rPr>
          <w:rFonts w:ascii="Times New Roman" w:eastAsia="Songti SC" w:hAnsi="Times New Roman" w:cs="Times New Roman"/>
          <w:sz w:val="28"/>
          <w:szCs w:val="28"/>
          <w:lang w:eastAsia="zh-CN"/>
        </w:rPr>
        <w:t xml:space="preserve">The judging committee must have more than two-thirds of the people participating in the </w:t>
      </w:r>
      <w:r w:rsidR="0052607F">
        <w:rPr>
          <w:rFonts w:ascii="Times New Roman" w:eastAsia="Songti SC" w:hAnsi="Times New Roman" w:cs="Times New Roman"/>
          <w:sz w:val="28"/>
          <w:szCs w:val="28"/>
          <w:lang w:eastAsia="zh-CN"/>
        </w:rPr>
        <w:t>reviews</w:t>
      </w:r>
      <w:r w:rsidRPr="0052607F">
        <w:rPr>
          <w:rFonts w:ascii="Times New Roman" w:eastAsia="Songti SC" w:hAnsi="Times New Roman" w:cs="Times New Roman"/>
          <w:sz w:val="28"/>
          <w:szCs w:val="28"/>
          <w:lang w:eastAsia="zh-CN"/>
        </w:rPr>
        <w:t>.</w:t>
      </w:r>
    </w:p>
    <w:p w:rsidR="005955AA" w:rsidRPr="0052607F" w:rsidRDefault="007D4293" w:rsidP="004B4600">
      <w:pPr>
        <w:pStyle w:val="a3"/>
        <w:numPr>
          <w:ilvl w:val="0"/>
          <w:numId w:val="3"/>
        </w:numPr>
        <w:snapToGrid w:val="0"/>
        <w:ind w:leftChars="0"/>
        <w:contextualSpacing/>
        <w:rPr>
          <w:rFonts w:ascii="Times New Roman" w:eastAsia="Songti SC" w:hAnsi="Times New Roman" w:cs="Times New Roman"/>
          <w:sz w:val="28"/>
          <w:szCs w:val="28"/>
          <w:lang w:eastAsia="zh-CN"/>
        </w:rPr>
      </w:pPr>
      <w:r w:rsidRPr="0052607F">
        <w:rPr>
          <w:rFonts w:ascii="Times New Roman" w:eastAsia="Songti SC" w:hAnsi="Times New Roman" w:cs="Times New Roman"/>
          <w:sz w:val="28"/>
          <w:szCs w:val="28"/>
          <w:lang w:eastAsia="zh-CN"/>
        </w:rPr>
        <w:t>The members of the judging committee shall conduct the evaluation in accordance with the standards specified by the competition, such as aesthetics, its scientific nature and practicality.</w:t>
      </w:r>
    </w:p>
    <w:p w:rsidR="007D4293" w:rsidRPr="0052607F" w:rsidRDefault="007D4293" w:rsidP="007D4293">
      <w:pPr>
        <w:pStyle w:val="a3"/>
        <w:numPr>
          <w:ilvl w:val="0"/>
          <w:numId w:val="3"/>
        </w:numPr>
        <w:snapToGrid w:val="0"/>
        <w:ind w:leftChars="0"/>
        <w:contextualSpacing/>
        <w:rPr>
          <w:rFonts w:ascii="Times New Roman" w:eastAsia="Songti SC" w:hAnsi="Times New Roman" w:cs="Times New Roman"/>
          <w:sz w:val="28"/>
          <w:szCs w:val="28"/>
          <w:lang w:eastAsia="zh-CN"/>
        </w:rPr>
      </w:pPr>
      <w:r w:rsidRPr="0052607F">
        <w:rPr>
          <w:rFonts w:ascii="Times New Roman" w:eastAsia="Songti SC" w:hAnsi="Times New Roman" w:cs="Times New Roman"/>
          <w:sz w:val="28"/>
          <w:szCs w:val="28"/>
          <w:lang w:eastAsia="zh-CN"/>
        </w:rPr>
        <w:t>The members of the judging committee shall not accept requests</w:t>
      </w:r>
      <w:r w:rsidR="0052607F">
        <w:rPr>
          <w:rFonts w:ascii="Times New Roman" w:eastAsia="Songti SC" w:hAnsi="Times New Roman" w:cs="Times New Roman"/>
          <w:sz w:val="28"/>
          <w:szCs w:val="28"/>
          <w:lang w:eastAsia="zh-CN"/>
        </w:rPr>
        <w:t xml:space="preserve"> favor the participants</w:t>
      </w:r>
      <w:r w:rsidRPr="0052607F">
        <w:rPr>
          <w:rFonts w:ascii="Times New Roman" w:eastAsia="Songti SC" w:hAnsi="Times New Roman" w:cs="Times New Roman"/>
          <w:sz w:val="28"/>
          <w:szCs w:val="28"/>
          <w:lang w:eastAsia="zh-CN"/>
        </w:rPr>
        <w:t>, and shall not deliberately add points to a work for personal reasons.</w:t>
      </w:r>
    </w:p>
    <w:p w:rsidR="005955AA" w:rsidRPr="0052607F" w:rsidRDefault="007D4293" w:rsidP="004B4600">
      <w:pPr>
        <w:pStyle w:val="a3"/>
        <w:numPr>
          <w:ilvl w:val="0"/>
          <w:numId w:val="3"/>
        </w:numPr>
        <w:snapToGrid w:val="0"/>
        <w:ind w:leftChars="0"/>
        <w:contextualSpacing/>
        <w:rPr>
          <w:rFonts w:ascii="Times New Roman" w:eastAsia="Songti SC" w:hAnsi="Times New Roman" w:cs="Times New Roman"/>
          <w:sz w:val="28"/>
          <w:szCs w:val="28"/>
          <w:lang w:eastAsia="zh-CN"/>
        </w:rPr>
      </w:pPr>
      <w:r w:rsidRPr="0052607F">
        <w:rPr>
          <w:rFonts w:ascii="Times New Roman" w:eastAsia="Songti SC" w:hAnsi="Times New Roman" w:cs="Times New Roman"/>
          <w:sz w:val="28"/>
          <w:szCs w:val="28"/>
          <w:lang w:eastAsia="zh-CN"/>
        </w:rPr>
        <w:t>Members of the judging committee are not allowed to participate in the competition, the works under their guidance must be approved by the person in charge of the judging committee.</w:t>
      </w:r>
    </w:p>
    <w:p w:rsidR="005955AA" w:rsidRPr="0052607F" w:rsidRDefault="007D4293" w:rsidP="004B4600">
      <w:pPr>
        <w:pStyle w:val="a3"/>
        <w:numPr>
          <w:ilvl w:val="0"/>
          <w:numId w:val="3"/>
        </w:numPr>
        <w:snapToGrid w:val="0"/>
        <w:ind w:leftChars="0"/>
        <w:contextualSpacing/>
        <w:rPr>
          <w:rFonts w:ascii="Times New Roman" w:eastAsia="Songti SC" w:hAnsi="Times New Roman" w:cs="Times New Roman"/>
          <w:sz w:val="28"/>
          <w:szCs w:val="28"/>
          <w:lang w:eastAsia="zh-CN"/>
        </w:rPr>
      </w:pPr>
      <w:r w:rsidRPr="0052607F">
        <w:rPr>
          <w:rFonts w:ascii="Times New Roman" w:eastAsia="Songti SC" w:hAnsi="Times New Roman" w:cs="Times New Roman"/>
          <w:sz w:val="28"/>
          <w:szCs w:val="28"/>
          <w:lang w:eastAsia="zh-CN"/>
        </w:rPr>
        <w:t xml:space="preserve">The members of the </w:t>
      </w:r>
      <w:r w:rsidR="001059EC">
        <w:rPr>
          <w:rFonts w:ascii="Times New Roman" w:eastAsia="Songti SC" w:hAnsi="Times New Roman" w:cs="Times New Roman" w:hint="eastAsia"/>
          <w:sz w:val="28"/>
          <w:szCs w:val="28"/>
          <w:lang w:eastAsia="zh-CN"/>
        </w:rPr>
        <w:t>judging</w:t>
      </w:r>
      <w:r w:rsidR="001059EC">
        <w:rPr>
          <w:rFonts w:ascii="Times New Roman" w:eastAsia="Songti SC" w:hAnsi="Times New Roman" w:cs="Times New Roman"/>
          <w:sz w:val="28"/>
          <w:szCs w:val="28"/>
          <w:lang w:eastAsia="zh-CN"/>
        </w:rPr>
        <w:t xml:space="preserve"> </w:t>
      </w:r>
      <w:r w:rsidRPr="0052607F">
        <w:rPr>
          <w:rFonts w:ascii="Times New Roman" w:eastAsia="Songti SC" w:hAnsi="Times New Roman" w:cs="Times New Roman"/>
          <w:sz w:val="28"/>
          <w:szCs w:val="28"/>
          <w:lang w:eastAsia="zh-CN"/>
        </w:rPr>
        <w:t>committee shall abide by the principle of technical protection for all reviewed works, and shall not imitate or publish technical content.</w:t>
      </w:r>
    </w:p>
    <w:p w:rsidR="005955AA" w:rsidRPr="0052607F" w:rsidRDefault="007D4293" w:rsidP="004B4600">
      <w:pPr>
        <w:pStyle w:val="a3"/>
        <w:numPr>
          <w:ilvl w:val="0"/>
          <w:numId w:val="3"/>
        </w:numPr>
        <w:snapToGrid w:val="0"/>
        <w:ind w:leftChars="0"/>
        <w:contextualSpacing/>
        <w:rPr>
          <w:rFonts w:ascii="Times New Roman" w:eastAsia="Songti SC" w:hAnsi="Times New Roman" w:cs="Times New Roman"/>
          <w:sz w:val="28"/>
          <w:szCs w:val="28"/>
          <w:lang w:eastAsia="zh-CN"/>
        </w:rPr>
      </w:pPr>
      <w:r w:rsidRPr="0052607F">
        <w:rPr>
          <w:rFonts w:ascii="Times New Roman" w:eastAsia="Songti SC" w:hAnsi="Times New Roman" w:cs="Times New Roman"/>
          <w:sz w:val="28"/>
          <w:szCs w:val="28"/>
          <w:lang w:eastAsia="zh-CN"/>
        </w:rPr>
        <w:t xml:space="preserve">The </w:t>
      </w:r>
      <w:r w:rsidR="001059EC">
        <w:rPr>
          <w:rFonts w:ascii="Times New Roman" w:eastAsia="Songti SC" w:hAnsi="Times New Roman" w:cs="Times New Roman"/>
          <w:sz w:val="28"/>
          <w:szCs w:val="28"/>
          <w:lang w:eastAsia="zh-CN"/>
        </w:rPr>
        <w:t>judging</w:t>
      </w:r>
      <w:r w:rsidR="001059EC" w:rsidRPr="0052607F">
        <w:rPr>
          <w:rFonts w:ascii="Times New Roman" w:eastAsia="Songti SC" w:hAnsi="Times New Roman" w:cs="Times New Roman"/>
          <w:sz w:val="28"/>
          <w:szCs w:val="28"/>
          <w:lang w:eastAsia="zh-CN"/>
        </w:rPr>
        <w:t xml:space="preserve"> </w:t>
      </w:r>
      <w:r w:rsidRPr="0052607F">
        <w:rPr>
          <w:rFonts w:ascii="Times New Roman" w:eastAsia="Songti SC" w:hAnsi="Times New Roman" w:cs="Times New Roman"/>
          <w:sz w:val="28"/>
          <w:szCs w:val="28"/>
          <w:lang w:eastAsia="zh-CN"/>
        </w:rPr>
        <w:t>committee has the right to deal with members who violate the rules through corresponding measures.</w:t>
      </w:r>
    </w:p>
    <w:p w:rsidR="005955AA" w:rsidRPr="0052607F" w:rsidRDefault="005955AA" w:rsidP="005955AA">
      <w:pPr>
        <w:snapToGrid w:val="0"/>
        <w:contextualSpacing/>
        <w:rPr>
          <w:rFonts w:ascii="Times New Roman" w:eastAsia="Songti SC" w:hAnsi="Times New Roman" w:cs="Times New Roman"/>
          <w:sz w:val="28"/>
          <w:szCs w:val="28"/>
          <w:lang w:eastAsia="zh-CN"/>
        </w:rPr>
      </w:pPr>
    </w:p>
    <w:p w:rsidR="007D4293" w:rsidRPr="0052607F" w:rsidRDefault="007D4293" w:rsidP="007D4293">
      <w:pPr>
        <w:snapToGrid w:val="0"/>
        <w:contextualSpacing/>
        <w:rPr>
          <w:rFonts w:ascii="Times New Roman" w:eastAsia="Songti SC" w:hAnsi="Times New Roman" w:cs="Times New Roman"/>
          <w:sz w:val="28"/>
          <w:szCs w:val="28"/>
          <w:lang w:eastAsia="zh-CN"/>
        </w:rPr>
      </w:pPr>
      <w:r w:rsidRPr="0052607F">
        <w:rPr>
          <w:rFonts w:ascii="Times New Roman" w:eastAsia="Songti SC" w:hAnsi="Times New Roman" w:cs="Times New Roman"/>
          <w:sz w:val="28"/>
          <w:szCs w:val="28"/>
          <w:lang w:eastAsia="zh-CN"/>
        </w:rPr>
        <w:t xml:space="preserve">In case of inadequacies in these working rules, more than half of the </w:t>
      </w:r>
      <w:r w:rsidR="001059EC">
        <w:rPr>
          <w:rFonts w:ascii="Times New Roman" w:eastAsia="Songti SC" w:hAnsi="Times New Roman" w:cs="Times New Roman"/>
          <w:sz w:val="28"/>
          <w:szCs w:val="28"/>
          <w:lang w:eastAsia="zh-CN"/>
        </w:rPr>
        <w:t>judging</w:t>
      </w:r>
      <w:r w:rsidR="001059EC" w:rsidRPr="0052607F">
        <w:rPr>
          <w:rFonts w:ascii="Times New Roman" w:eastAsia="Songti SC" w:hAnsi="Times New Roman" w:cs="Times New Roman"/>
          <w:sz w:val="28"/>
          <w:szCs w:val="28"/>
          <w:lang w:eastAsia="zh-CN"/>
        </w:rPr>
        <w:t xml:space="preserve"> </w:t>
      </w:r>
      <w:r w:rsidRPr="0052607F">
        <w:rPr>
          <w:rFonts w:ascii="Times New Roman" w:eastAsia="Songti SC" w:hAnsi="Times New Roman" w:cs="Times New Roman"/>
          <w:sz w:val="28"/>
          <w:szCs w:val="28"/>
          <w:lang w:eastAsia="zh-CN"/>
        </w:rPr>
        <w:t xml:space="preserve">committee members can collectively discuss revisions or add content in it. </w:t>
      </w:r>
    </w:p>
    <w:p w:rsidR="005955AA" w:rsidRPr="0052607F" w:rsidRDefault="005955AA" w:rsidP="005955AA">
      <w:pPr>
        <w:snapToGrid w:val="0"/>
        <w:contextualSpacing/>
        <w:rPr>
          <w:rFonts w:ascii="Times New Roman" w:eastAsia="Songti SC" w:hAnsi="Times New Roman" w:cs="Times New Roman"/>
          <w:sz w:val="28"/>
          <w:szCs w:val="28"/>
          <w:lang w:eastAsia="zh-CN"/>
        </w:rPr>
      </w:pPr>
    </w:p>
    <w:p w:rsidR="007D4293" w:rsidRPr="0052607F" w:rsidRDefault="007D4293" w:rsidP="007D4293">
      <w:pPr>
        <w:snapToGrid w:val="0"/>
        <w:contextualSpacing/>
        <w:rPr>
          <w:rFonts w:ascii="Times New Roman" w:eastAsia="Songti SC" w:hAnsi="Times New Roman" w:cs="Times New Roman"/>
          <w:sz w:val="28"/>
          <w:szCs w:val="28"/>
          <w:lang w:eastAsia="zh-CN"/>
        </w:rPr>
      </w:pPr>
      <w:r w:rsidRPr="0052607F">
        <w:rPr>
          <w:rFonts w:ascii="Times New Roman" w:eastAsia="Songti SC" w:hAnsi="Times New Roman" w:cs="Times New Roman"/>
          <w:sz w:val="28"/>
          <w:szCs w:val="28"/>
          <w:lang w:eastAsia="zh-CN"/>
        </w:rPr>
        <w:t>* In the event of discrepancies between the English and Chinese versions, the Chinese version shall prevail.</w:t>
      </w:r>
    </w:p>
    <w:p w:rsidR="007D4293" w:rsidRPr="0052607F" w:rsidRDefault="007D4293" w:rsidP="005955AA">
      <w:pPr>
        <w:snapToGrid w:val="0"/>
        <w:contextualSpacing/>
        <w:rPr>
          <w:rFonts w:ascii="Times New Roman" w:eastAsia="Songti SC" w:hAnsi="Times New Roman" w:cs="Times New Roman"/>
          <w:sz w:val="28"/>
          <w:szCs w:val="28"/>
          <w:lang w:eastAsia="zh-CN"/>
        </w:rPr>
      </w:pPr>
    </w:p>
    <w:p w:rsidR="00472BA7" w:rsidRPr="0052607F" w:rsidRDefault="007D4293" w:rsidP="005955AA">
      <w:pPr>
        <w:snapToGrid w:val="0"/>
        <w:contextualSpacing/>
        <w:rPr>
          <w:rFonts w:ascii="Times New Roman" w:eastAsia="Songti SC" w:hAnsi="Times New Roman" w:cs="Times New Roman"/>
          <w:lang w:eastAsia="zh-CN"/>
        </w:rPr>
      </w:pPr>
      <w:r w:rsidRPr="000A35A8">
        <w:rPr>
          <w:rFonts w:ascii="Times New Roman" w:eastAsia="Songti SC" w:hAnsi="Times New Roman" w:cs="Times New Roman"/>
          <w:lang w:eastAsia="zh-CN"/>
        </w:rPr>
        <w:t>Last updated: January 19, 2021</w:t>
      </w:r>
      <w:bookmarkStart w:id="0" w:name="_GoBack"/>
      <w:bookmarkEnd w:id="0"/>
    </w:p>
    <w:sectPr w:rsidR="00472BA7" w:rsidRPr="0052607F" w:rsidSect="00F474FB">
      <w:headerReference w:type="default" r:id="rId7"/>
      <w:pgSz w:w="11900" w:h="16840"/>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42229" w:rsidRDefault="00242229" w:rsidP="008D628C">
      <w:r>
        <w:separator/>
      </w:r>
    </w:p>
  </w:endnote>
  <w:endnote w:type="continuationSeparator" w:id="0">
    <w:p w:rsidR="00242229" w:rsidRDefault="00242229" w:rsidP="008D6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Songti SC">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42229" w:rsidRDefault="00242229" w:rsidP="008D628C">
      <w:r>
        <w:separator/>
      </w:r>
    </w:p>
  </w:footnote>
  <w:footnote w:type="continuationSeparator" w:id="0">
    <w:p w:rsidR="00242229" w:rsidRDefault="00242229" w:rsidP="008D6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D628C" w:rsidRDefault="008D628C">
    <w:pPr>
      <w:pStyle w:val="a4"/>
    </w:pPr>
    <w:r>
      <w:rPr>
        <w:rFonts w:hint="eastAsia"/>
        <w:noProof/>
      </w:rPr>
      <w:drawing>
        <wp:inline distT="0" distB="0" distL="0" distR="0">
          <wp:extent cx="719527" cy="719527"/>
          <wp:effectExtent l="0" t="0" r="4445" b="444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封面.jpg"/>
                  <pic:cNvPicPr/>
                </pic:nvPicPr>
                <pic:blipFill>
                  <a:blip r:embed="rId1">
                    <a:extLst>
                      <a:ext uri="{28A0092B-C50C-407E-A947-70E740481C1C}">
                        <a14:useLocalDpi xmlns:a14="http://schemas.microsoft.com/office/drawing/2010/main" val="0"/>
                      </a:ext>
                    </a:extLst>
                  </a:blip>
                  <a:stretch>
                    <a:fillRect/>
                  </a:stretch>
                </pic:blipFill>
                <pic:spPr>
                  <a:xfrm>
                    <a:off x="0" y="0"/>
                    <a:ext cx="762782" cy="7627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F0B96"/>
    <w:multiLevelType w:val="hybridMultilevel"/>
    <w:tmpl w:val="0F72DA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A8D6138"/>
    <w:multiLevelType w:val="hybridMultilevel"/>
    <w:tmpl w:val="2BDE66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F4330C8"/>
    <w:multiLevelType w:val="hybridMultilevel"/>
    <w:tmpl w:val="D854A22C"/>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4F95829"/>
    <w:multiLevelType w:val="hybridMultilevel"/>
    <w:tmpl w:val="B67A06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bordersDoNotSurroundHeader/>
  <w:bordersDoNotSurroundFooter/>
  <w:proofState w:spelling="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5AA"/>
    <w:rsid w:val="000A35A8"/>
    <w:rsid w:val="001059EC"/>
    <w:rsid w:val="002300E2"/>
    <w:rsid w:val="00242229"/>
    <w:rsid w:val="002B4B5C"/>
    <w:rsid w:val="002C4972"/>
    <w:rsid w:val="00323DCA"/>
    <w:rsid w:val="0037210B"/>
    <w:rsid w:val="004B4600"/>
    <w:rsid w:val="0052607F"/>
    <w:rsid w:val="005955AA"/>
    <w:rsid w:val="007D4293"/>
    <w:rsid w:val="008D628C"/>
    <w:rsid w:val="00BC3B9A"/>
    <w:rsid w:val="00C9612E"/>
    <w:rsid w:val="00F474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24A6D94-BA69-5A4D-8983-ED8EF0257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4600"/>
    <w:pPr>
      <w:ind w:leftChars="200" w:left="480"/>
    </w:pPr>
  </w:style>
  <w:style w:type="paragraph" w:styleId="a4">
    <w:name w:val="header"/>
    <w:basedOn w:val="a"/>
    <w:link w:val="a5"/>
    <w:uiPriority w:val="99"/>
    <w:unhideWhenUsed/>
    <w:rsid w:val="008D628C"/>
    <w:pPr>
      <w:tabs>
        <w:tab w:val="center" w:pos="4153"/>
        <w:tab w:val="right" w:pos="8306"/>
      </w:tabs>
      <w:snapToGrid w:val="0"/>
    </w:pPr>
    <w:rPr>
      <w:sz w:val="20"/>
      <w:szCs w:val="20"/>
    </w:rPr>
  </w:style>
  <w:style w:type="character" w:customStyle="1" w:styleId="a5">
    <w:name w:val="頁首 字元"/>
    <w:basedOn w:val="a0"/>
    <w:link w:val="a4"/>
    <w:uiPriority w:val="99"/>
    <w:rsid w:val="008D628C"/>
    <w:rPr>
      <w:sz w:val="20"/>
      <w:szCs w:val="20"/>
    </w:rPr>
  </w:style>
  <w:style w:type="paragraph" w:styleId="a6">
    <w:name w:val="footer"/>
    <w:basedOn w:val="a"/>
    <w:link w:val="a7"/>
    <w:uiPriority w:val="99"/>
    <w:unhideWhenUsed/>
    <w:rsid w:val="008D628C"/>
    <w:pPr>
      <w:tabs>
        <w:tab w:val="center" w:pos="4153"/>
        <w:tab w:val="right" w:pos="8306"/>
      </w:tabs>
      <w:snapToGrid w:val="0"/>
    </w:pPr>
    <w:rPr>
      <w:sz w:val="20"/>
      <w:szCs w:val="20"/>
    </w:rPr>
  </w:style>
  <w:style w:type="character" w:customStyle="1" w:styleId="a7">
    <w:name w:val="頁尾 字元"/>
    <w:basedOn w:val="a0"/>
    <w:link w:val="a6"/>
    <w:uiPriority w:val="99"/>
    <w:rsid w:val="008D628C"/>
    <w:rPr>
      <w:sz w:val="20"/>
      <w:szCs w:val="20"/>
    </w:rPr>
  </w:style>
  <w:style w:type="paragraph" w:styleId="a8">
    <w:name w:val="Balloon Text"/>
    <w:basedOn w:val="a"/>
    <w:link w:val="a9"/>
    <w:uiPriority w:val="99"/>
    <w:semiHidden/>
    <w:unhideWhenUsed/>
    <w:rsid w:val="007D4293"/>
    <w:rPr>
      <w:rFonts w:ascii="新細明體" w:eastAsia="新細明體"/>
      <w:sz w:val="18"/>
      <w:szCs w:val="18"/>
    </w:rPr>
  </w:style>
  <w:style w:type="character" w:customStyle="1" w:styleId="a9">
    <w:name w:val="註解方塊文字 字元"/>
    <w:basedOn w:val="a0"/>
    <w:link w:val="a8"/>
    <w:uiPriority w:val="99"/>
    <w:semiHidden/>
    <w:rsid w:val="007D4293"/>
    <w:rPr>
      <w:rFonts w:ascii="新細明體" w:eastAsia="新細明體"/>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1677</Characters>
  <Application>Microsoft Office Word</Application>
  <DocSecurity>0</DocSecurity>
  <Lines>13</Lines>
  <Paragraphs>3</Paragraphs>
  <ScaleCrop>false</ScaleCrop>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Tseng Wei-hsuan</dc:creator>
  <cp:keywords/>
  <dc:description/>
  <cp:lastModifiedBy>Tseng Wei-hsuan</cp:lastModifiedBy>
  <cp:revision>3</cp:revision>
  <dcterms:created xsi:type="dcterms:W3CDTF">2021-01-30T12:38:00Z</dcterms:created>
  <dcterms:modified xsi:type="dcterms:W3CDTF">2021-01-30T12:38:00Z</dcterms:modified>
</cp:coreProperties>
</file>